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2FD" w:rsidRPr="00BB00FF" w:rsidRDefault="00BB00FF" w:rsidP="00BB00F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B00FF">
        <w:rPr>
          <w:rFonts w:ascii="Times New Roman" w:hAnsi="Times New Roman" w:cs="Times New Roman"/>
          <w:sz w:val="24"/>
          <w:szCs w:val="24"/>
        </w:rPr>
        <w:t>Аннотация к Рабочей программе по предмету «Химия. Углублённый уровень»</w:t>
      </w:r>
    </w:p>
    <w:bookmarkEnd w:id="0"/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Программа по химии основного общего образования (углублённый уровень) составлена на основе требований к результатам освоения основной образовательной программы основного общего образования, представленных в ФГОС ООО, с учетом федеральной рабочей программы воспитания.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Программа по химии разработана с целью оказания методической помощи учителю в создании рабочей программы по учебному предмету.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Программа по химии даёт представление о целях, общей стратегии обучения, </w:t>
      </w:r>
      <w:proofErr w:type="gramStart"/>
      <w:r>
        <w:t>воспитания и развития</w:t>
      </w:r>
      <w:proofErr w:type="gramEnd"/>
      <w:r>
        <w:t xml:space="preserve"> обучающихся средствами учебного предмета, определяет обязательное предметное содержание, его структуру по разделам и темам, распределение по классам, рекомендуемую последовательность изучения химии с учетом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связей, логики учебного процесса, возрастных особенностей обучающихся. В программе по химии учитываются возможности учебного предмета в реализации требований к планируемым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обучения и в формировании основных видов учебно-познавательной деятельности обучающегося по освоению учебного содержания.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Изучение химии на уровне основного общего образования ориентировано на общекультурную подготовку, необходимую для выработки мировоззренческих ориентиров, развития интеллектуальных способностей и интересов обучающихся, на продолжение обучения на уровне среднего общего образования.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превращениях энергии и веществ в природе, о путях решения глобальных проблем устойчивого развития человечества – сырьевой, энергетической, продовольственной проблем, проблемы экологической безопасности, проблем здравоохранения.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Изучение химии: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способствует реализации возможностей для саморазвития и формирования культуры личности обучающихся, их общей и функциональной грамотности;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знакомит со спецификой научного мышления, закладывает основы представлений о единстве природы и человека, является ключевым этапом в формировании естественно-научной грамотности обучающихся;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способствует формированию ценностного отношения к естественно-научным знаниям, к природе, к человеку, вносит свой вклад в экологическое образование обучающихся.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lastRenderedPageBreak/>
        <w:t xml:space="preserve">Данные направления в обучении химии обеспечиваются спецификой содержания предмета, который является педагогически адаптированным отражением определенного этапа развития химии.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Углублённый курс химии основного общего образования ориентирован на освоение обучающимися системы первоначальных понятий химии, основ неорганической химии, основополагающих представлений общей химии и отдельных значимых понятий органической химии.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организованы по принципу последовательного развития знаний на основе теоретических представлений разного уровня: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атомно-молекулярной теории как основы всего естествознания;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Периодического закона Д.И. Менделеева как основного закона химии;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учения о строении атома и химической связи;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представлений об электролитической диссоциации веществ в растворах;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 xml:space="preserve">о химической кинетике и термодинамике.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В основу теоретических знаний положены эмпирически полученные факты. Теоретические знания развиваются последовательно от одного уровня к другому и обеспечивают обучающимся возможность объяснять и прогнозировать свойства, строение и области практического применения изучаемых веществ.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Освоение содержания программы по химии происходит с использованием знаний из ранее изученных учебных предметов: окружающий мир, биология, физика, математика, география, технология, история.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Программа основного общего образования по химии (углублённый уровень) ориентирована на сохранение фундаментального характера образования, специфики учебного предмета и обеспечение успешного обучения на следующем уровне образования. В программе по химии реализуется развивающая и практическая направленность обучения химии, дифференциация обучения, включающая профильную подготовку обучающихся и последующее самоопределение в выборе направления обучения в профильных классах.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Углублённое изучение химии способствует реализации задач профессиональной ориентации и направлено на предоставление возможности каждому обучающемуся проявить свои интеллектуальные и творческие способности при изучении учебного предмета, необходимые для продолжения образования и дальнейшей трудовой деятельности.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Программа по химии (углублённый уровень) предназначена для использования в образовательных организациях, реализующих программы дифференцированного (углублённого, профильного) изучения отдельных учебных предметов на уровне основного общего образования.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lastRenderedPageBreak/>
        <w:t xml:space="preserve">Образовательные функции химии, изучаемой на углубленном уровне, реализуются в процессе формирования знаний основ химической науки как области современного естествознания, области практической деятельности человека и одного из компонентов мировой культуры. Задача учебного предмета состоит в формировании системы химических знаний – важнейших фактов, понятий, законов и теоретических положений, доступных обобщений мировоззренческого характера, языка науки, в приобщении к научным методам познания при изучении веществ и химических реакций, формировании и развитии познавательных умений и способов деятельности и их применении в учебно-познавательной и учебно-исследовательской деятельности, освоении правил безопасного обращения с веществами в повседневной жизни. 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Цели изучения химии отражают направленность обучения на развитие и саморазвитие личности, формирование её интеллекта и общей культуры.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Изучение химии направлено на достижение следующих целей: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формирование системы химических знаний как компонента естественно-научной картины мира, как основы для понимания химической стороны явлений окружающего мира, освоение языка науки;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приобщение обучающихся к самостоятельной познавательной и исследовательской деятельности, к научным методам познания, формирование мотивации и развитие способностей к изучению химии;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развитие у обучающихся интереса к изучению химии и сферам деятельности, связанным с химией, мотивация к осознанному выбору соответствующего профиля и направленности дальнейшего обучения;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осознание ценности химических знаний в жизни человека, повышение уровня экологической культуры, неприятие действий, приносящих вред окружающей среде и здоровью людей;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t>приобретение обучающимися опыта самопознания, ключевых навыков (ключевых компетенций), необходимых для различных видов деятельности.</w:t>
      </w:r>
    </w:p>
    <w:p w:rsidR="00BB00FF" w:rsidRDefault="00BB00FF" w:rsidP="00BB00FF">
      <w:pPr>
        <w:pStyle w:val="a3"/>
        <w:spacing w:after="0" w:afterAutospacing="0"/>
        <w:ind w:firstLine="567"/>
        <w:jc w:val="both"/>
      </w:pPr>
      <w:r>
        <w:rPr>
          <w:rStyle w:val="placeholder-mask"/>
        </w:rPr>
        <w:t>‌</w:t>
      </w:r>
      <w:r>
        <w:rPr>
          <w:rStyle w:val="placeholder"/>
        </w:rPr>
        <w:t xml:space="preserve">На углублённое изучение учебного предмета «Химия» отводится по 136 часов в 8 и 9 классах (4 часа в неделю), всего 272 часа за два года </w:t>
      </w:r>
      <w:proofErr w:type="gramStart"/>
      <w:r>
        <w:rPr>
          <w:rStyle w:val="placeholder"/>
        </w:rPr>
        <w:t>обучения.</w:t>
      </w:r>
      <w:r>
        <w:rPr>
          <w:rStyle w:val="placeholder-mask"/>
        </w:rPr>
        <w:t>‌</w:t>
      </w:r>
      <w:proofErr w:type="gramEnd"/>
      <w:r>
        <w:t>‌</w:t>
      </w:r>
    </w:p>
    <w:p w:rsidR="00BB00FF" w:rsidRDefault="00BB00FF"/>
    <w:sectPr w:rsidR="00BB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47"/>
    <w:rsid w:val="00650266"/>
    <w:rsid w:val="00812947"/>
    <w:rsid w:val="008D52F8"/>
    <w:rsid w:val="009D1398"/>
    <w:rsid w:val="00BB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5F3DD"/>
  <w15:chartTrackingRefBased/>
  <w15:docId w15:val="{AE79EBF9-589E-4077-92AA-5943FCF21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0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00FF"/>
    <w:rPr>
      <w:b/>
      <w:bCs/>
    </w:rPr>
  </w:style>
  <w:style w:type="character" w:customStyle="1" w:styleId="placeholder-mask">
    <w:name w:val="placeholder-mask"/>
    <w:basedOn w:val="a0"/>
    <w:rsid w:val="00BB00FF"/>
  </w:style>
  <w:style w:type="character" w:customStyle="1" w:styleId="placeholder">
    <w:name w:val="placeholder"/>
    <w:basedOn w:val="a0"/>
    <w:rsid w:val="00BB0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8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1128</Words>
  <Characters>6436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2024-03-24T21:19:00Z</dcterms:created>
  <dcterms:modified xsi:type="dcterms:W3CDTF">2024-03-24T21:20:00Z</dcterms:modified>
</cp:coreProperties>
</file>