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FD" w:rsidRPr="00766A1E" w:rsidRDefault="00766A1E" w:rsidP="00766A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6A1E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 «Музыка»</w:t>
      </w:r>
    </w:p>
    <w:bookmarkEnd w:id="0"/>
    <w:p w:rsidR="00766A1E" w:rsidRPr="00766A1E" w:rsidRDefault="00766A1E" w:rsidP="00766A1E">
      <w:pPr>
        <w:pStyle w:val="31"/>
        <w:spacing w:before="68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6A1E">
        <w:rPr>
          <w:rFonts w:ascii="Times New Roman" w:hAnsi="Times New Roman" w:cs="Times New Roman"/>
          <w:b/>
          <w:color w:val="231F20"/>
          <w:sz w:val="24"/>
          <w:szCs w:val="24"/>
        </w:rPr>
        <w:t>ОБЩАЯ ХАРАКТЕРИСТИКА УЧЕБНОГО ПРЕДМЕТА «МУЗЫКА»</w:t>
      </w:r>
    </w:p>
    <w:p w:rsidR="00766A1E" w:rsidRPr="00766A1E" w:rsidRDefault="00766A1E" w:rsidP="00766A1E">
      <w:pPr>
        <w:pStyle w:val="a3"/>
        <w:spacing w:before="118" w:line="276" w:lineRule="auto"/>
        <w:ind w:left="116" w:right="114" w:firstLine="226"/>
        <w:jc w:val="both"/>
      </w:pPr>
      <w:r w:rsidRPr="00766A1E">
        <w:rPr>
          <w:b/>
        </w:rPr>
        <w:t xml:space="preserve">              </w:t>
      </w:r>
      <w:r w:rsidRPr="00766A1E">
        <w:rPr>
          <w:color w:val="231F20"/>
        </w:rPr>
        <w:t xml:space="preserve">Музыка – универсальный антропологический феномен, неизменно присутствующий во всех культурах </w:t>
      </w:r>
      <w:proofErr w:type="gramStart"/>
      <w:r w:rsidRPr="00766A1E">
        <w:rPr>
          <w:color w:val="231F20"/>
        </w:rPr>
        <w:t>и  цивилизациях</w:t>
      </w:r>
      <w:proofErr w:type="gramEnd"/>
      <w:r w:rsidRPr="00766A1E">
        <w:rPr>
          <w:color w:val="231F20"/>
        </w:rPr>
        <w:t xml:space="preserve">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</w:t>
      </w:r>
      <w:proofErr w:type="gramStart"/>
      <w:r w:rsidRPr="00766A1E">
        <w:rPr>
          <w:color w:val="231F20"/>
        </w:rPr>
        <w:t>характерны,  с</w:t>
      </w:r>
      <w:proofErr w:type="gramEnd"/>
      <w:r w:rsidRPr="00766A1E">
        <w:rPr>
          <w:color w:val="231F20"/>
        </w:rPr>
        <w:t xml:space="preserve"> одной стороны, высокий уровень обобщённости, с другой глубокая степень психологической </w:t>
      </w:r>
      <w:proofErr w:type="spellStart"/>
      <w:r w:rsidRPr="00766A1E">
        <w:rPr>
          <w:color w:val="231F20"/>
        </w:rPr>
        <w:t>вовлечённости</w:t>
      </w:r>
      <w:proofErr w:type="spellEnd"/>
      <w:r w:rsidRPr="00766A1E">
        <w:rPr>
          <w:color w:val="231F20"/>
        </w:rPr>
        <w:t xml:space="preserve"> 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66A1E" w:rsidRPr="00766A1E" w:rsidRDefault="00766A1E" w:rsidP="00766A1E">
      <w:pPr>
        <w:pStyle w:val="a3"/>
        <w:spacing w:before="10" w:line="276" w:lineRule="auto"/>
        <w:ind w:left="116" w:right="114" w:firstLine="226"/>
        <w:jc w:val="both"/>
      </w:pPr>
      <w:r w:rsidRPr="00766A1E">
        <w:rPr>
          <w:color w:val="231F20"/>
        </w:rPr>
        <w:t xml:space="preserve">  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66A1E" w:rsidRPr="00766A1E" w:rsidRDefault="00766A1E" w:rsidP="00766A1E">
      <w:pPr>
        <w:pStyle w:val="a3"/>
        <w:spacing w:before="70" w:line="276" w:lineRule="auto"/>
        <w:ind w:left="117" w:right="114"/>
        <w:jc w:val="both"/>
      </w:pPr>
      <w:r w:rsidRPr="00766A1E">
        <w:rPr>
          <w:color w:val="231F20"/>
        </w:rPr>
        <w:t xml:space="preserve">   Музыка, являясь эффективным способом коммуникации, обеспечивает межличностное и социальное взаимодействие людей, в том числе является средством </w:t>
      </w:r>
      <w:proofErr w:type="gramStart"/>
      <w:r w:rsidRPr="00766A1E">
        <w:rPr>
          <w:color w:val="231F20"/>
        </w:rPr>
        <w:t>сохранения  и</w:t>
      </w:r>
      <w:proofErr w:type="gramEnd"/>
      <w:r w:rsidRPr="00766A1E">
        <w:rPr>
          <w:color w:val="231F20"/>
        </w:rPr>
        <w:t xml:space="preserve"> 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</w:t>
      </w:r>
      <w:proofErr w:type="gramStart"/>
      <w:r w:rsidRPr="00766A1E">
        <w:rPr>
          <w:color w:val="231F20"/>
        </w:rPr>
        <w:t>национальной  идентичности</w:t>
      </w:r>
      <w:proofErr w:type="gramEnd"/>
      <w:r w:rsidRPr="00766A1E">
        <w:rPr>
          <w:color w:val="231F20"/>
        </w:rPr>
        <w:t xml:space="preserve">.  </w:t>
      </w:r>
      <w:proofErr w:type="gramStart"/>
      <w:r w:rsidRPr="00766A1E">
        <w:rPr>
          <w:color w:val="231F20"/>
        </w:rPr>
        <w:t>Родные  интонации</w:t>
      </w:r>
      <w:proofErr w:type="gramEnd"/>
      <w:r w:rsidRPr="00766A1E">
        <w:rPr>
          <w:color w:val="231F20"/>
        </w:rPr>
        <w:t>,  мелодии  и ритмы являются квинтэссенцией культурного кода, сохраняющего в свёрнутом виде всю  систему  мировоззрения  предков, передаваемую музыкой  не  только  через  сознание,  но  и на более глубоком  подсознательном  уровне.</w:t>
      </w:r>
    </w:p>
    <w:p w:rsidR="00766A1E" w:rsidRPr="00766A1E" w:rsidRDefault="00766A1E" w:rsidP="00766A1E">
      <w:pPr>
        <w:pStyle w:val="a3"/>
        <w:spacing w:before="2" w:line="276" w:lineRule="auto"/>
        <w:ind w:left="117" w:right="114" w:firstLine="226"/>
        <w:jc w:val="both"/>
      </w:pPr>
      <w:r w:rsidRPr="00766A1E">
        <w:rPr>
          <w:color w:val="231F20"/>
        </w:rPr>
        <w:t xml:space="preserve">Музыка – </w:t>
      </w:r>
      <w:proofErr w:type="spellStart"/>
      <w:r w:rsidRPr="00766A1E">
        <w:rPr>
          <w:color w:val="231F20"/>
        </w:rPr>
        <w:t>временнóе</w:t>
      </w:r>
      <w:proofErr w:type="spellEnd"/>
      <w:r w:rsidRPr="00766A1E">
        <w:rPr>
          <w:color w:val="231F20"/>
        </w:rPr>
        <w:t xml:space="preserve"> искусство. В связи </w:t>
      </w:r>
      <w:proofErr w:type="gramStart"/>
      <w:r w:rsidRPr="00766A1E">
        <w:rPr>
          <w:color w:val="231F20"/>
        </w:rPr>
        <w:t>с  этим</w:t>
      </w:r>
      <w:proofErr w:type="gramEnd"/>
      <w:r w:rsidRPr="00766A1E">
        <w:rPr>
          <w:color w:val="231F20"/>
        </w:rPr>
        <w:t xml:space="preserve"> 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 индивидуальный опыт в предвидении будущего и его сравнении с прошлым.</w:t>
      </w:r>
    </w:p>
    <w:p w:rsidR="00766A1E" w:rsidRPr="00766A1E" w:rsidRDefault="00766A1E" w:rsidP="00766A1E">
      <w:pPr>
        <w:pStyle w:val="a3"/>
        <w:spacing w:before="4" w:line="276" w:lineRule="auto"/>
        <w:ind w:left="117" w:right="114" w:firstLine="226"/>
        <w:jc w:val="both"/>
      </w:pPr>
      <w:r w:rsidRPr="00766A1E">
        <w:rPr>
          <w:color w:val="231F20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766A1E" w:rsidRPr="00766A1E" w:rsidRDefault="00766A1E" w:rsidP="00766A1E">
      <w:pPr>
        <w:pStyle w:val="a3"/>
        <w:spacing w:before="4" w:line="276" w:lineRule="auto"/>
        <w:ind w:left="117" w:right="114" w:firstLine="226"/>
        <w:jc w:val="both"/>
      </w:pPr>
    </w:p>
    <w:p w:rsidR="00766A1E" w:rsidRPr="00766A1E" w:rsidRDefault="00766A1E" w:rsidP="00766A1E">
      <w:pPr>
        <w:pStyle w:val="a3"/>
        <w:spacing w:line="276" w:lineRule="auto"/>
        <w:ind w:left="0"/>
        <w:jc w:val="both"/>
      </w:pPr>
    </w:p>
    <w:p w:rsidR="00766A1E" w:rsidRPr="00766A1E" w:rsidRDefault="00766A1E" w:rsidP="00766A1E">
      <w:pPr>
        <w:pStyle w:val="a3"/>
        <w:spacing w:line="276" w:lineRule="auto"/>
        <w:ind w:left="0"/>
        <w:jc w:val="both"/>
      </w:pPr>
    </w:p>
    <w:p w:rsidR="00766A1E" w:rsidRPr="00766A1E" w:rsidRDefault="00766A1E" w:rsidP="00766A1E">
      <w:pPr>
        <w:pStyle w:val="a3"/>
        <w:spacing w:line="276" w:lineRule="auto"/>
        <w:ind w:left="0"/>
        <w:jc w:val="both"/>
      </w:pPr>
    </w:p>
    <w:p w:rsidR="00766A1E" w:rsidRPr="00766A1E" w:rsidRDefault="00766A1E" w:rsidP="00766A1E">
      <w:pPr>
        <w:pStyle w:val="a3"/>
        <w:spacing w:line="276" w:lineRule="auto"/>
        <w:ind w:left="0"/>
        <w:jc w:val="both"/>
      </w:pPr>
    </w:p>
    <w:p w:rsidR="00766A1E" w:rsidRPr="00766A1E" w:rsidRDefault="00766A1E" w:rsidP="00766A1E">
      <w:pPr>
        <w:pStyle w:val="a3"/>
        <w:spacing w:line="276" w:lineRule="auto"/>
        <w:ind w:left="0"/>
        <w:jc w:val="both"/>
      </w:pPr>
    </w:p>
    <w:p w:rsidR="00766A1E" w:rsidRPr="00766A1E" w:rsidRDefault="00766A1E" w:rsidP="00766A1E">
      <w:pPr>
        <w:pStyle w:val="a3"/>
        <w:spacing w:line="276" w:lineRule="auto"/>
        <w:ind w:left="0"/>
        <w:jc w:val="both"/>
      </w:pPr>
    </w:p>
    <w:p w:rsidR="00766A1E" w:rsidRPr="00766A1E" w:rsidRDefault="00766A1E" w:rsidP="00766A1E">
      <w:pPr>
        <w:pStyle w:val="a3"/>
        <w:spacing w:line="276" w:lineRule="auto"/>
        <w:ind w:left="0"/>
        <w:jc w:val="both"/>
      </w:pPr>
      <w:r w:rsidRPr="00766A1E">
        <w:t>ЦЕЛИ ИЗУЧЕНИЯ УЧЕБНОГО ПРЕДМЕТА «МУЗЫКА» 5-8 КЛАССЫ</w:t>
      </w:r>
    </w:p>
    <w:p w:rsidR="00766A1E" w:rsidRPr="00766A1E" w:rsidRDefault="00766A1E" w:rsidP="00766A1E">
      <w:pPr>
        <w:pStyle w:val="a3"/>
        <w:spacing w:line="276" w:lineRule="auto"/>
        <w:ind w:left="0"/>
        <w:jc w:val="both"/>
      </w:pPr>
    </w:p>
    <w:p w:rsidR="00766A1E" w:rsidRPr="00766A1E" w:rsidRDefault="00766A1E" w:rsidP="00766A1E">
      <w:pPr>
        <w:pStyle w:val="a3"/>
        <w:spacing w:before="46" w:line="276" w:lineRule="auto"/>
        <w:ind w:left="0" w:right="99"/>
        <w:jc w:val="both"/>
      </w:pPr>
      <w:r w:rsidRPr="00766A1E">
        <w:lastRenderedPageBreak/>
        <w:t xml:space="preserve">       Приоритетными </w:t>
      </w:r>
      <w:r w:rsidRPr="00766A1E">
        <w:rPr>
          <w:b/>
        </w:rPr>
        <w:t xml:space="preserve">целями </w:t>
      </w:r>
      <w:r w:rsidRPr="00766A1E">
        <w:t>обучения музыке в 5-8 классах являются: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66A1E" w:rsidRPr="00766A1E" w:rsidRDefault="00766A1E" w:rsidP="00766A1E">
      <w:pPr>
        <w:pStyle w:val="a3"/>
        <w:spacing w:line="276" w:lineRule="auto"/>
        <w:ind w:left="0" w:right="114"/>
        <w:jc w:val="both"/>
      </w:pPr>
      <w:r w:rsidRPr="00766A1E">
        <w:t>В процессе конкретизации учебных целей их реализация осуществляется по следующим направлениям:</w:t>
      </w:r>
    </w:p>
    <w:p w:rsidR="00766A1E" w:rsidRPr="00766A1E" w:rsidRDefault="00766A1E" w:rsidP="00766A1E">
      <w:pPr>
        <w:pStyle w:val="a5"/>
        <w:numPr>
          <w:ilvl w:val="1"/>
          <w:numId w:val="1"/>
        </w:numPr>
        <w:tabs>
          <w:tab w:val="left" w:pos="426"/>
        </w:tabs>
        <w:spacing w:line="276" w:lineRule="auto"/>
        <w:ind w:left="0" w:right="108" w:firstLine="0"/>
        <w:rPr>
          <w:sz w:val="24"/>
          <w:szCs w:val="24"/>
        </w:rPr>
      </w:pPr>
      <w:r w:rsidRPr="00766A1E">
        <w:rPr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66A1E" w:rsidRPr="00766A1E" w:rsidRDefault="00766A1E" w:rsidP="00766A1E">
      <w:pPr>
        <w:pStyle w:val="a5"/>
        <w:numPr>
          <w:ilvl w:val="1"/>
          <w:numId w:val="1"/>
        </w:numPr>
        <w:tabs>
          <w:tab w:val="left" w:pos="426"/>
        </w:tabs>
        <w:spacing w:line="276" w:lineRule="auto"/>
        <w:ind w:left="0" w:right="100" w:firstLine="0"/>
        <w:rPr>
          <w:sz w:val="24"/>
          <w:szCs w:val="24"/>
        </w:rPr>
      </w:pPr>
      <w:r w:rsidRPr="00766A1E">
        <w:rPr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коммуникации;</w:t>
      </w:r>
    </w:p>
    <w:p w:rsidR="00766A1E" w:rsidRPr="00766A1E" w:rsidRDefault="00766A1E" w:rsidP="00766A1E">
      <w:pPr>
        <w:pStyle w:val="a5"/>
        <w:numPr>
          <w:ilvl w:val="1"/>
          <w:numId w:val="1"/>
        </w:numPr>
        <w:tabs>
          <w:tab w:val="left" w:pos="426"/>
        </w:tabs>
        <w:spacing w:line="276" w:lineRule="auto"/>
        <w:ind w:left="0" w:right="102" w:firstLine="0"/>
        <w:rPr>
          <w:sz w:val="24"/>
          <w:szCs w:val="24"/>
        </w:rPr>
      </w:pPr>
      <w:r w:rsidRPr="00766A1E">
        <w:rPr>
          <w:sz w:val="24"/>
          <w:szCs w:val="24"/>
        </w:rPr>
        <w:t>формирование творческих способностей ребёнка, развитие внутренней мотивации к интонационно-содержательной деятельности.</w:t>
      </w:r>
    </w:p>
    <w:p w:rsidR="00766A1E" w:rsidRPr="00766A1E" w:rsidRDefault="00766A1E" w:rsidP="00766A1E">
      <w:pPr>
        <w:pStyle w:val="a5"/>
        <w:tabs>
          <w:tab w:val="left" w:pos="426"/>
        </w:tabs>
        <w:spacing w:line="276" w:lineRule="auto"/>
        <w:ind w:left="0" w:right="102" w:firstLine="0"/>
        <w:rPr>
          <w:sz w:val="24"/>
          <w:szCs w:val="24"/>
        </w:rPr>
      </w:pPr>
    </w:p>
    <w:p w:rsidR="00766A1E" w:rsidRPr="00766A1E" w:rsidRDefault="00766A1E" w:rsidP="00766A1E">
      <w:pPr>
        <w:pStyle w:val="a3"/>
        <w:spacing w:line="276" w:lineRule="auto"/>
        <w:ind w:left="0" w:right="102"/>
        <w:jc w:val="both"/>
      </w:pPr>
      <w:r w:rsidRPr="00766A1E">
        <w:rPr>
          <w:b/>
        </w:rPr>
        <w:t xml:space="preserve">Основные линии содержания курса </w:t>
      </w:r>
      <w:r w:rsidRPr="00766A1E">
        <w:t>музыки в 5-8 классах представлены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766A1E" w:rsidRPr="00766A1E" w:rsidRDefault="00766A1E" w:rsidP="00766A1E">
      <w:pPr>
        <w:pStyle w:val="a3"/>
        <w:spacing w:line="276" w:lineRule="auto"/>
        <w:ind w:left="0" w:right="102"/>
        <w:jc w:val="both"/>
      </w:pPr>
    </w:p>
    <w:p w:rsidR="00766A1E" w:rsidRPr="00766A1E" w:rsidRDefault="00766A1E" w:rsidP="00766A1E">
      <w:pPr>
        <w:pStyle w:val="a3"/>
        <w:numPr>
          <w:ilvl w:val="0"/>
          <w:numId w:val="2"/>
        </w:numPr>
        <w:spacing w:line="276" w:lineRule="auto"/>
        <w:ind w:left="426"/>
        <w:jc w:val="both"/>
      </w:pPr>
      <w:r w:rsidRPr="00766A1E">
        <w:t>модуль № 1 «Музыка моего края»;</w:t>
      </w:r>
    </w:p>
    <w:p w:rsidR="00766A1E" w:rsidRPr="00766A1E" w:rsidRDefault="00766A1E" w:rsidP="00766A1E">
      <w:pPr>
        <w:pStyle w:val="a3"/>
        <w:numPr>
          <w:ilvl w:val="0"/>
          <w:numId w:val="2"/>
        </w:numPr>
        <w:spacing w:before="30" w:line="276" w:lineRule="auto"/>
        <w:ind w:left="426" w:right="2576"/>
        <w:jc w:val="both"/>
      </w:pPr>
      <w:r w:rsidRPr="00766A1E">
        <w:t xml:space="preserve">модуль № 2 «Народное музыкальное творчество России»; </w:t>
      </w:r>
    </w:p>
    <w:p w:rsidR="00766A1E" w:rsidRPr="00766A1E" w:rsidRDefault="00766A1E" w:rsidP="00766A1E">
      <w:pPr>
        <w:pStyle w:val="a3"/>
        <w:numPr>
          <w:ilvl w:val="0"/>
          <w:numId w:val="2"/>
        </w:numPr>
        <w:spacing w:before="30" w:line="276" w:lineRule="auto"/>
        <w:ind w:left="426" w:right="2576"/>
        <w:jc w:val="both"/>
      </w:pPr>
      <w:r w:rsidRPr="00766A1E">
        <w:t>модуль № 3 «Музыка народов мира»;</w:t>
      </w:r>
    </w:p>
    <w:p w:rsidR="00766A1E" w:rsidRPr="00766A1E" w:rsidRDefault="00766A1E" w:rsidP="00766A1E">
      <w:pPr>
        <w:pStyle w:val="a3"/>
        <w:numPr>
          <w:ilvl w:val="0"/>
          <w:numId w:val="2"/>
        </w:numPr>
        <w:spacing w:line="276" w:lineRule="auto"/>
        <w:ind w:left="426" w:right="3635"/>
        <w:jc w:val="both"/>
      </w:pPr>
      <w:r w:rsidRPr="00766A1E">
        <w:t>модуль № 4 «Европейская классическая музыка»;</w:t>
      </w:r>
    </w:p>
    <w:p w:rsidR="00766A1E" w:rsidRPr="00766A1E" w:rsidRDefault="00766A1E" w:rsidP="00766A1E">
      <w:pPr>
        <w:pStyle w:val="a3"/>
        <w:numPr>
          <w:ilvl w:val="0"/>
          <w:numId w:val="2"/>
        </w:numPr>
        <w:spacing w:line="276" w:lineRule="auto"/>
        <w:ind w:left="426" w:right="3635"/>
        <w:jc w:val="both"/>
      </w:pPr>
      <w:r w:rsidRPr="00766A1E">
        <w:t>модуль № 5 «Русская классическая музыка»;</w:t>
      </w:r>
    </w:p>
    <w:p w:rsidR="00766A1E" w:rsidRPr="00766A1E" w:rsidRDefault="00766A1E" w:rsidP="00766A1E">
      <w:pPr>
        <w:pStyle w:val="a3"/>
        <w:numPr>
          <w:ilvl w:val="0"/>
          <w:numId w:val="2"/>
        </w:numPr>
        <w:spacing w:before="3" w:line="276" w:lineRule="auto"/>
        <w:ind w:left="426" w:right="1151"/>
        <w:jc w:val="both"/>
      </w:pPr>
      <w:r w:rsidRPr="00766A1E">
        <w:t>модуль № 6 «Истоки и образы русской и европейской духовной музыки»;</w:t>
      </w:r>
    </w:p>
    <w:p w:rsidR="00766A1E" w:rsidRPr="00766A1E" w:rsidRDefault="00766A1E" w:rsidP="00766A1E">
      <w:pPr>
        <w:pStyle w:val="a3"/>
        <w:numPr>
          <w:ilvl w:val="0"/>
          <w:numId w:val="2"/>
        </w:numPr>
        <w:spacing w:before="3" w:line="276" w:lineRule="auto"/>
        <w:ind w:left="426" w:right="1151"/>
        <w:jc w:val="both"/>
      </w:pPr>
      <w:r w:rsidRPr="00766A1E">
        <w:t xml:space="preserve">модуль № 7 «Современная музыка: основные жанры и направления»; </w:t>
      </w:r>
    </w:p>
    <w:p w:rsidR="00766A1E" w:rsidRPr="00766A1E" w:rsidRDefault="00766A1E" w:rsidP="00766A1E">
      <w:pPr>
        <w:pStyle w:val="a3"/>
        <w:numPr>
          <w:ilvl w:val="0"/>
          <w:numId w:val="2"/>
        </w:numPr>
        <w:spacing w:before="3" w:line="276" w:lineRule="auto"/>
        <w:ind w:left="426" w:right="1151"/>
        <w:jc w:val="both"/>
      </w:pPr>
      <w:r w:rsidRPr="00766A1E">
        <w:t>модуль № 8 «Связь музыки с другими видами искусства»;</w:t>
      </w:r>
    </w:p>
    <w:p w:rsidR="00766A1E" w:rsidRPr="00766A1E" w:rsidRDefault="00766A1E" w:rsidP="00766A1E">
      <w:pPr>
        <w:pStyle w:val="a3"/>
        <w:numPr>
          <w:ilvl w:val="0"/>
          <w:numId w:val="2"/>
        </w:numPr>
        <w:spacing w:line="276" w:lineRule="auto"/>
        <w:ind w:left="426"/>
        <w:jc w:val="both"/>
      </w:pPr>
      <w:r w:rsidRPr="00766A1E">
        <w:t>модуль № 9 «Жанры музыкального искусства».</w:t>
      </w:r>
    </w:p>
    <w:p w:rsidR="00766A1E" w:rsidRPr="00766A1E" w:rsidRDefault="00766A1E" w:rsidP="00766A1E">
      <w:pPr>
        <w:pStyle w:val="a3"/>
        <w:spacing w:line="276" w:lineRule="auto"/>
        <w:ind w:left="0"/>
        <w:jc w:val="both"/>
      </w:pPr>
    </w:p>
    <w:p w:rsidR="00766A1E" w:rsidRPr="00766A1E" w:rsidRDefault="00766A1E" w:rsidP="00766A1E">
      <w:pPr>
        <w:pStyle w:val="a3"/>
        <w:spacing w:before="66" w:line="276" w:lineRule="auto"/>
        <w:ind w:left="0"/>
        <w:jc w:val="both"/>
      </w:pPr>
      <w:r w:rsidRPr="00766A1E">
        <w:t>МЕСТО УЧЕБНОГО ПРЕДМЕТА «МУЗЫКА» В УЧЕБНОМ ПЛАНЕ</w:t>
      </w:r>
    </w:p>
    <w:p w:rsidR="00766A1E" w:rsidRPr="00766A1E" w:rsidRDefault="00766A1E" w:rsidP="00766A1E">
      <w:pPr>
        <w:pStyle w:val="a3"/>
        <w:spacing w:before="41" w:line="276" w:lineRule="auto"/>
        <w:ind w:left="0" w:right="102"/>
        <w:jc w:val="both"/>
      </w:pPr>
      <w:r w:rsidRPr="00766A1E"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</w:t>
      </w:r>
    </w:p>
    <w:p w:rsidR="00766A1E" w:rsidRPr="00766A1E" w:rsidRDefault="00766A1E" w:rsidP="00766A1E">
      <w:pPr>
        <w:pStyle w:val="a3"/>
        <w:spacing w:before="4" w:line="276" w:lineRule="auto"/>
        <w:ind w:left="0" w:right="104"/>
        <w:jc w:val="both"/>
      </w:pPr>
      <w:r w:rsidRPr="00766A1E">
        <w:t>«Искусство», является обязательным для изучения и преподаётся в основной школе с 5 по 8 класс включительно.</w:t>
      </w:r>
    </w:p>
    <w:p w:rsidR="00766A1E" w:rsidRPr="00766A1E" w:rsidRDefault="00766A1E" w:rsidP="00766A1E">
      <w:pPr>
        <w:pStyle w:val="a3"/>
        <w:spacing w:line="276" w:lineRule="auto"/>
        <w:ind w:left="0" w:right="102"/>
        <w:jc w:val="both"/>
      </w:pPr>
      <w:r w:rsidRPr="00766A1E">
        <w:t>Настоящей программой предусматривается выделение в учебном плане на изучение музыки в 5-8 классах 1 учебный час в неделю. Общее количество – 136 часов (по 34 часа в год).</w:t>
      </w:r>
    </w:p>
    <w:p w:rsidR="00766A1E" w:rsidRPr="00766A1E" w:rsidRDefault="00766A1E" w:rsidP="00766A1E">
      <w:pPr>
        <w:pStyle w:val="a3"/>
        <w:spacing w:before="184" w:line="276" w:lineRule="auto"/>
        <w:ind w:left="0" w:right="114"/>
        <w:jc w:val="both"/>
      </w:pPr>
      <w:r w:rsidRPr="00766A1E">
        <w:rPr>
          <w:color w:val="231F20"/>
        </w:rPr>
        <w:t xml:space="preserve">Каждый модуль состоит из нескольких </w:t>
      </w:r>
      <w:proofErr w:type="gramStart"/>
      <w:r w:rsidRPr="00766A1E">
        <w:rPr>
          <w:color w:val="231F20"/>
        </w:rPr>
        <w:t>тематических  блоков</w:t>
      </w:r>
      <w:proofErr w:type="gramEnd"/>
      <w:r w:rsidRPr="00766A1E">
        <w:rPr>
          <w:color w:val="231F20"/>
        </w:rPr>
        <w:t xml:space="preserve">, рассчитанных на   3-6 часов учебного времени. Для удобства вариативного распределения в рамках календарно- </w:t>
      </w:r>
      <w:r w:rsidRPr="00766A1E">
        <w:rPr>
          <w:color w:val="231F20"/>
        </w:rPr>
        <w:lastRenderedPageBreak/>
        <w:t>тематического планирования они имеют буквенную маркировку (А, Б, В, Г). Модульный принцип допускает перестановку блоков (</w:t>
      </w:r>
      <w:proofErr w:type="gramStart"/>
      <w:r w:rsidRPr="00766A1E">
        <w:rPr>
          <w:color w:val="231F20"/>
        </w:rPr>
        <w:t>например</w:t>
      </w:r>
      <w:proofErr w:type="gramEnd"/>
      <w:r w:rsidRPr="00766A1E">
        <w:rPr>
          <w:color w:val="231F20"/>
        </w:rPr>
        <w:t xml:space="preserve">: А, В, Б, Г); перераспределение количества учебных часов между блоками. </w:t>
      </w:r>
      <w:proofErr w:type="gramStart"/>
      <w:r w:rsidRPr="00766A1E">
        <w:rPr>
          <w:color w:val="231F20"/>
        </w:rPr>
        <w:t>Могут  быть</w:t>
      </w:r>
      <w:proofErr w:type="gramEnd"/>
      <w:r w:rsidRPr="00766A1E">
        <w:rPr>
          <w:color w:val="231F20"/>
        </w:rPr>
        <w:t xml:space="preserve"> полностью опущены отдельные  тематические  блоки  в  случае, если данный материал был хорошо освоен в начальной школе.</w:t>
      </w:r>
    </w:p>
    <w:p w:rsidR="00766A1E" w:rsidRPr="00766A1E" w:rsidRDefault="00766A1E" w:rsidP="00766A1E">
      <w:pPr>
        <w:pStyle w:val="a3"/>
        <w:spacing w:before="8" w:line="276" w:lineRule="auto"/>
        <w:ind w:left="117" w:right="114" w:firstLine="226"/>
        <w:jc w:val="both"/>
      </w:pPr>
      <w:r w:rsidRPr="00766A1E">
        <w:rPr>
          <w:color w:val="231F20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посещений театров, музеев, концертных залов; работы над исследовательскими и творческими проектами. В таком случае количество </w:t>
      </w:r>
      <w:proofErr w:type="gramStart"/>
      <w:r w:rsidRPr="00766A1E">
        <w:rPr>
          <w:color w:val="231F20"/>
        </w:rPr>
        <w:t>часов,  отводимых</w:t>
      </w:r>
      <w:proofErr w:type="gramEnd"/>
      <w:r w:rsidRPr="00766A1E">
        <w:rPr>
          <w:color w:val="231F20"/>
        </w:rPr>
        <w:t xml:space="preserve">  на  изучение  данной  темы, 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 (п. 25.3 ФГОС ООО). Виды деятельности, которые </w:t>
      </w:r>
      <w:proofErr w:type="gramStart"/>
      <w:r w:rsidRPr="00766A1E">
        <w:rPr>
          <w:color w:val="231F20"/>
        </w:rPr>
        <w:t>может  использовать</w:t>
      </w:r>
      <w:proofErr w:type="gramEnd"/>
      <w:r w:rsidRPr="00766A1E">
        <w:rPr>
          <w:color w:val="231F20"/>
        </w:rPr>
        <w:t xml:space="preserve">  в  том  числе (но не исключительно) учитель для планирования внеурочной, внеклассной работы. </w:t>
      </w:r>
    </w:p>
    <w:p w:rsidR="00766A1E" w:rsidRPr="00766A1E" w:rsidRDefault="00766A1E" w:rsidP="00766A1E">
      <w:pPr>
        <w:pStyle w:val="a3"/>
        <w:spacing w:line="276" w:lineRule="auto"/>
        <w:ind w:left="0"/>
        <w:jc w:val="both"/>
      </w:pPr>
    </w:p>
    <w:p w:rsidR="00766A1E" w:rsidRPr="00766A1E" w:rsidRDefault="00766A1E">
      <w:pPr>
        <w:rPr>
          <w:rFonts w:ascii="Times New Roman" w:hAnsi="Times New Roman" w:cs="Times New Roman"/>
          <w:sz w:val="24"/>
          <w:szCs w:val="24"/>
        </w:rPr>
      </w:pPr>
    </w:p>
    <w:sectPr w:rsidR="00766A1E" w:rsidRPr="007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18B2"/>
    <w:multiLevelType w:val="hybridMultilevel"/>
    <w:tmpl w:val="531C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1599A"/>
    <w:multiLevelType w:val="hybridMultilevel"/>
    <w:tmpl w:val="5D1EB83A"/>
    <w:lvl w:ilvl="0" w:tplc="275A0814">
      <w:start w:val="5"/>
      <w:numFmt w:val="decimal"/>
      <w:lvlText w:val="%1"/>
      <w:lvlJc w:val="left"/>
      <w:pPr>
        <w:ind w:left="3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CE7B0">
      <w:start w:val="1"/>
      <w:numFmt w:val="decimal"/>
      <w:lvlText w:val="%2)"/>
      <w:lvlJc w:val="left"/>
      <w:pPr>
        <w:ind w:left="199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EC523C">
      <w:numFmt w:val="bullet"/>
      <w:lvlText w:val="•"/>
      <w:lvlJc w:val="left"/>
      <w:pPr>
        <w:ind w:left="1411" w:hanging="490"/>
      </w:pPr>
      <w:rPr>
        <w:lang w:val="ru-RU" w:eastAsia="en-US" w:bidi="ar-SA"/>
      </w:rPr>
    </w:lvl>
    <w:lvl w:ilvl="3" w:tplc="475029B6">
      <w:numFmt w:val="bullet"/>
      <w:lvlText w:val="•"/>
      <w:lvlJc w:val="left"/>
      <w:pPr>
        <w:ind w:left="2443" w:hanging="490"/>
      </w:pPr>
      <w:rPr>
        <w:lang w:val="ru-RU" w:eastAsia="en-US" w:bidi="ar-SA"/>
      </w:rPr>
    </w:lvl>
    <w:lvl w:ilvl="4" w:tplc="70F60B42">
      <w:numFmt w:val="bullet"/>
      <w:lvlText w:val="•"/>
      <w:lvlJc w:val="left"/>
      <w:pPr>
        <w:ind w:left="3474" w:hanging="490"/>
      </w:pPr>
      <w:rPr>
        <w:lang w:val="ru-RU" w:eastAsia="en-US" w:bidi="ar-SA"/>
      </w:rPr>
    </w:lvl>
    <w:lvl w:ilvl="5" w:tplc="48704D42">
      <w:numFmt w:val="bullet"/>
      <w:lvlText w:val="•"/>
      <w:lvlJc w:val="left"/>
      <w:pPr>
        <w:ind w:left="4506" w:hanging="490"/>
      </w:pPr>
      <w:rPr>
        <w:lang w:val="ru-RU" w:eastAsia="en-US" w:bidi="ar-SA"/>
      </w:rPr>
    </w:lvl>
    <w:lvl w:ilvl="6" w:tplc="60DA0934">
      <w:numFmt w:val="bullet"/>
      <w:lvlText w:val="•"/>
      <w:lvlJc w:val="left"/>
      <w:pPr>
        <w:ind w:left="5537" w:hanging="490"/>
      </w:pPr>
      <w:rPr>
        <w:lang w:val="ru-RU" w:eastAsia="en-US" w:bidi="ar-SA"/>
      </w:rPr>
    </w:lvl>
    <w:lvl w:ilvl="7" w:tplc="7C9A9ECE">
      <w:numFmt w:val="bullet"/>
      <w:lvlText w:val="•"/>
      <w:lvlJc w:val="left"/>
      <w:pPr>
        <w:ind w:left="6569" w:hanging="490"/>
      </w:pPr>
      <w:rPr>
        <w:lang w:val="ru-RU" w:eastAsia="en-US" w:bidi="ar-SA"/>
      </w:rPr>
    </w:lvl>
    <w:lvl w:ilvl="8" w:tplc="C918233E">
      <w:numFmt w:val="bullet"/>
      <w:lvlText w:val="•"/>
      <w:lvlJc w:val="left"/>
      <w:pPr>
        <w:ind w:left="7600" w:hanging="490"/>
      </w:pPr>
      <w:rPr>
        <w:lang w:val="ru-RU" w:eastAsia="en-US" w:bidi="ar-SA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39"/>
    <w:rsid w:val="004C0E39"/>
    <w:rsid w:val="00650266"/>
    <w:rsid w:val="00766A1E"/>
    <w:rsid w:val="008D52F8"/>
    <w:rsid w:val="009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EB79"/>
  <w15:chartTrackingRefBased/>
  <w15:docId w15:val="{8C7C3895-F22D-40A6-B69D-85BDF74E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66A1E"/>
    <w:pPr>
      <w:widowControl w:val="0"/>
      <w:autoSpaceDE w:val="0"/>
      <w:autoSpaceDN w:val="0"/>
      <w:spacing w:after="0" w:line="240" w:lineRule="auto"/>
      <w:ind w:left="19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66A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6A1E"/>
    <w:pPr>
      <w:widowControl w:val="0"/>
      <w:autoSpaceDE w:val="0"/>
      <w:autoSpaceDN w:val="0"/>
      <w:spacing w:after="0" w:line="240" w:lineRule="auto"/>
      <w:ind w:left="381" w:hanging="183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66A1E"/>
    <w:pPr>
      <w:widowControl w:val="0"/>
      <w:autoSpaceDE w:val="0"/>
      <w:autoSpaceDN w:val="0"/>
      <w:spacing w:before="159" w:after="0" w:line="240" w:lineRule="auto"/>
      <w:ind w:left="118"/>
      <w:outlineLvl w:val="3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2024-03-24T20:30:00Z</dcterms:created>
  <dcterms:modified xsi:type="dcterms:W3CDTF">2024-03-24T20:31:00Z</dcterms:modified>
</cp:coreProperties>
</file>